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33.000000000002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7327"/>
        <w:gridCol w:w="7306"/>
        <w:tblGridChange w:id="0">
          <w:tblGrid>
            <w:gridCol w:w="7327"/>
            <w:gridCol w:w="7306"/>
          </w:tblGrid>
        </w:tblGridChange>
      </w:tblGrid>
      <w:tr>
        <w:trPr>
          <w:trHeight w:val="428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 achievements to date: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Areas for further improvement and baseline evidence of need: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3" w:hRule="atLeast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children swim every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Lunchtime active participation and supporting behaviour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Engaging all children in activities.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Continued participation in sport for all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Participation in competitive sports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Children engaged in out of school sports.</w:t>
            </w:r>
          </w:p>
        </w:tc>
      </w:tr>
      <w:tr>
        <w:trPr>
          <w:trHeight w:val="406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Meeting national curriculum requirements for swimming and water safety  - Leavers 201</w:t>
            </w:r>
            <w:r w:rsidDel="00000000" w:rsidR="00000000" w:rsidRPr="00000000">
              <w:rPr>
                <w:b w:val="1"/>
                <w:color w:val="231f20"/>
                <w:sz w:val="26"/>
                <w:szCs w:val="26"/>
                <w:rtl w:val="0"/>
              </w:rPr>
              <w:t xml:space="preserve">9-20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Please complete all of the below*: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7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35" w:lineRule="auto"/>
              <w:ind w:left="70" w:right="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What percentage of your current Year 6 cohort swim competently, confidently and proficiently over a distance of at least 25 meters?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TBC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35" w:lineRule="auto"/>
              <w:ind w:left="70" w:right="5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What percentage of your current Year 6 cohort use a range of strokes effectively [for example, front crawl, backstroke and breaststroke]?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TBC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8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35" w:lineRule="auto"/>
              <w:ind w:left="70" w:right="5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What percentage of your current Year 6 cohort perform safe self-rescue in different water-based situations?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31f20"/>
                <w:sz w:val="26"/>
                <w:szCs w:val="26"/>
                <w:rtl w:val="0"/>
              </w:rPr>
              <w:t xml:space="preserve">TBC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9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35" w:lineRule="auto"/>
              <w:ind w:left="70" w:right="273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Schools can choose to use the Primary PE and Sport Premium to provide additional provision for swimming but this must be for activity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over and above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the national curriculum requirements. Have you used it in this way?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Yes – as recorded below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" w:hRule="atLeast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2"/>
        <w:gridCol w:w="2779"/>
        <w:gridCol w:w="2794"/>
        <w:gridCol w:w="2786"/>
        <w:gridCol w:w="2797"/>
        <w:tblGridChange w:id="0">
          <w:tblGrid>
            <w:gridCol w:w="2792"/>
            <w:gridCol w:w="2779"/>
            <w:gridCol w:w="2794"/>
            <w:gridCol w:w="2786"/>
            <w:gridCol w:w="2797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u w:val="single"/>
                <w:rtl w:val="0"/>
              </w:rPr>
              <w:t xml:space="preserve">Objective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u w:val="single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u w:val="single"/>
                <w:rtl w:val="0"/>
              </w:rPr>
              <w:t xml:space="preserve">Cost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u w:val="single"/>
                <w:rtl w:val="0"/>
              </w:rPr>
              <w:t xml:space="preserve">Running Total Spend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u w:val="single"/>
                <w:rtl w:val="0"/>
              </w:rPr>
              <w:t xml:space="preserve">Evaluation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To offer a wider range of sports through enrichment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After school club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£50 a week - £2,000 a year (parents pay £1 a week contribution.)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£2,000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To raise sports participation. To ensure active lunchtimes.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Lunchtime football club x 2 a week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£25 a week - £1,000 a year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£3,000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To enable all children to meet the curriculum by swimming 10 weeks a year.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Coach travel for swimming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£120 weekly – 20 weeks £2,400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£5,400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To ensure children are taught by qualified staff.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One extra swimming coach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£5 weekly - £50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£5,450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To raise sports participation.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To ensure pupils have 2 sessions of P.E a week.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Additional P.E Coach for 2 sessions per week to improve the quality of teaching of PE.  An extra session of REAL PE in Rec/ Y1 and coaching for school sports teams.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Total costs-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(£25 x 7hrs) + (£26 x 3 hrs) x 39= £9,867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£15,317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u w:val="single"/>
                <w:rtl w:val="0"/>
              </w:rPr>
              <w:t xml:space="preserve">Objective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u w:val="single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u w:val="single"/>
                <w:rtl w:val="0"/>
              </w:rPr>
              <w:t xml:space="preserve">Cost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u w:val="single"/>
                <w:rtl w:val="0"/>
              </w:rPr>
              <w:t xml:space="preserve">Running Total Spend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u w:val="single"/>
                <w:rtl w:val="0"/>
              </w:rPr>
              <w:t xml:space="preserve">Evaluation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To continue to raise sports participation.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DASH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£26 x 39 - £1, 014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£16,331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To replace any sports equipment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-Coach recommended items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£419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£16,750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center"/>
      <w:rPr>
        <w:rFonts w:ascii="Arial" w:cs="Arial" w:eastAsia="Arial" w:hAnsi="Arial"/>
        <w:sz w:val="36"/>
        <w:szCs w:val="36"/>
        <w:u w:val="single"/>
      </w:rPr>
    </w:pPr>
    <w:r w:rsidDel="00000000" w:rsidR="00000000" w:rsidRPr="00000000">
      <w:rPr>
        <w:rFonts w:ascii="Arial" w:cs="Arial" w:eastAsia="Arial" w:hAnsi="Arial"/>
        <w:sz w:val="36"/>
        <w:szCs w:val="36"/>
        <w:u w:val="single"/>
        <w:rtl w:val="0"/>
      </w:rPr>
      <w:t xml:space="preserve">Stogursey School Sports Premium Plan 2020/2021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7948C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"/>
    <w:uiPriority w:val="1"/>
    <w:qFormat w:val="1"/>
    <w:rsid w:val="008E1471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8E147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1471"/>
  </w:style>
  <w:style w:type="paragraph" w:styleId="Footer">
    <w:name w:val="footer"/>
    <w:basedOn w:val="Normal"/>
    <w:link w:val="FooterChar"/>
    <w:uiPriority w:val="99"/>
    <w:unhideWhenUsed w:val="1"/>
    <w:rsid w:val="008E147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147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XusJ91UXIQO2vfOpWDTxiFs9Q==">AMUW2mVmggrJSturYixe2q4busOUvrFBJr52ZBG97QzZUfwgkCj1X5VzP+YhNq0a+xYt9XNczj2GTZUvQIoNo6xvBLsCgZ/dcvWjkKE9PrUcCmaFrchfpRQ=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2020-03-23T14:37:00Z</dcterms:created>
  <dc:creator>Nicole Atwell</dc:creator>
</cp:coreProperties>
</file>